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DC00" w14:textId="77777777" w:rsidR="00067AEF" w:rsidRDefault="00067AEF">
      <w:pPr>
        <w:rPr>
          <w:b/>
        </w:rPr>
      </w:pPr>
    </w:p>
    <w:p w14:paraId="2034BC2D" w14:textId="77777777" w:rsidR="00067AEF" w:rsidRDefault="00067AEF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C714FD" w:rsidRPr="00D07917" w14:paraId="01601DF3" w14:textId="77777777" w:rsidTr="009E2375">
        <w:trPr>
          <w:trHeight w:val="20"/>
        </w:trPr>
        <w:tc>
          <w:tcPr>
            <w:tcW w:w="0" w:type="auto"/>
          </w:tcPr>
          <w:p w14:paraId="564DD0CD" w14:textId="77777777" w:rsidR="00C714FD" w:rsidRPr="00D07917" w:rsidRDefault="00C714FD" w:rsidP="009E2375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02502D1B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58DF161C" w14:textId="77777777" w:rsidR="00C714FD" w:rsidRPr="00345AB2" w:rsidRDefault="00C714FD" w:rsidP="009E2375">
            <w:pPr>
              <w:spacing w:before="40" w:after="40" w:line="259" w:lineRule="auto"/>
              <w:rPr>
                <w:b/>
                <w:i/>
              </w:rPr>
            </w:pPr>
            <w:r w:rsidRPr="00345AB2">
              <w:rPr>
                <w:b/>
                <w:i/>
              </w:rPr>
              <w:t xml:space="preserve">Evidence </w:t>
            </w:r>
            <w:r>
              <w:rPr>
                <w:b/>
                <w:i/>
              </w:rPr>
              <w:t>speciálního pedagoga – žáci se speciálními vzdělávacími potřebami</w:t>
            </w:r>
          </w:p>
        </w:tc>
      </w:tr>
      <w:tr w:rsidR="00C714FD" w:rsidRPr="00D07917" w14:paraId="4F69EF9B" w14:textId="77777777" w:rsidTr="009E2375">
        <w:trPr>
          <w:trHeight w:val="20"/>
        </w:trPr>
        <w:tc>
          <w:tcPr>
            <w:tcW w:w="0" w:type="auto"/>
          </w:tcPr>
          <w:p w14:paraId="4C9D9DAF" w14:textId="04255BA2" w:rsidR="00C714FD" w:rsidRPr="00D07917" w:rsidRDefault="00D632C3" w:rsidP="009E2375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55B718AA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6C3A26A5" w14:textId="77777777" w:rsidR="00C714FD" w:rsidRDefault="00C714FD" w:rsidP="009E2375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§ 4 Vyhlášky č. 72/2005 Sb., </w:t>
            </w:r>
            <w:r w:rsidRPr="00D80485">
              <w:rPr>
                <w:i/>
              </w:rPr>
              <w:t xml:space="preserve">o poskytování poradenských služeb ve školách a školských poradenských zařízeních </w:t>
            </w:r>
          </w:p>
          <w:p w14:paraId="0DE96F92" w14:textId="77777777" w:rsidR="00C714FD" w:rsidRPr="003E0E53" w:rsidRDefault="00C714FD" w:rsidP="009E2375">
            <w:pPr>
              <w:spacing w:before="40" w:after="40"/>
              <w:rPr>
                <w:i/>
              </w:rPr>
            </w:pPr>
            <w:r w:rsidRPr="003E0E53">
              <w:rPr>
                <w:i/>
              </w:rPr>
              <w:t>zák. č. 561/2004 Sb., školský zákon</w:t>
            </w:r>
            <w:r>
              <w:rPr>
                <w:i/>
              </w:rPr>
              <w:t xml:space="preserve">, Vyhláška č. 27/2016 Sb., </w:t>
            </w:r>
            <w:r w:rsidRPr="00DE68AF">
              <w:rPr>
                <w:i/>
              </w:rPr>
              <w:t>o vzdělávání žáků se speciálními vzdělávacími potřebami a žáků nadaných</w:t>
            </w:r>
          </w:p>
        </w:tc>
      </w:tr>
      <w:tr w:rsidR="00C714FD" w:rsidRPr="00D07917" w14:paraId="704B4950" w14:textId="77777777" w:rsidTr="009E2375">
        <w:trPr>
          <w:trHeight w:val="20"/>
        </w:trPr>
        <w:tc>
          <w:tcPr>
            <w:tcW w:w="0" w:type="auto"/>
          </w:tcPr>
          <w:p w14:paraId="2E19F6A9" w14:textId="2EA932E1" w:rsidR="00C714FD" w:rsidRPr="00D07917" w:rsidRDefault="00D632C3" w:rsidP="009E2375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51873B5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061BB715" w14:textId="77777777" w:rsidR="00C714FD" w:rsidRPr="003E0E53" w:rsidRDefault="00C714FD" w:rsidP="009E2375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PPP, SPC, matrika školy</w:t>
            </w:r>
          </w:p>
        </w:tc>
      </w:tr>
      <w:tr w:rsidR="00C714FD" w:rsidRPr="00D07917" w14:paraId="60AF8EB2" w14:textId="77777777" w:rsidTr="009E2375">
        <w:trPr>
          <w:trHeight w:val="20"/>
        </w:trPr>
        <w:tc>
          <w:tcPr>
            <w:tcW w:w="0" w:type="auto"/>
          </w:tcPr>
          <w:p w14:paraId="7749A3E0" w14:textId="25573681" w:rsidR="00C714FD" w:rsidRDefault="0000514E" w:rsidP="009E2375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5F20C760" w14:textId="77777777" w:rsidR="00C714FD" w:rsidRPr="00D07917" w:rsidRDefault="00C714FD" w:rsidP="009E2375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078DA996" w14:textId="77777777" w:rsidR="00C714FD" w:rsidRDefault="00C714FD" w:rsidP="009E2375">
            <w:pPr>
              <w:spacing w:before="40" w:after="40"/>
              <w:rPr>
                <w:i/>
              </w:rPr>
            </w:pPr>
            <w:r>
              <w:rPr>
                <w:i/>
              </w:rPr>
              <w:t>ANO, zdravotní postižení a znevýhodnění</w:t>
            </w:r>
          </w:p>
        </w:tc>
      </w:tr>
      <w:tr w:rsidR="00C714FD" w:rsidRPr="00D07917" w14:paraId="54FD1F22" w14:textId="77777777" w:rsidTr="009E2375">
        <w:trPr>
          <w:trHeight w:val="20"/>
        </w:trPr>
        <w:tc>
          <w:tcPr>
            <w:tcW w:w="0" w:type="auto"/>
          </w:tcPr>
          <w:p w14:paraId="4A022D23" w14:textId="38B98172" w:rsidR="00C714FD" w:rsidRPr="00D07917" w:rsidRDefault="0000514E" w:rsidP="009E2375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08A75D3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975FB9A0F8CF4884BBC86A00CC896058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6AD6FEE2" w14:textId="77777777" w:rsidR="00C714FD" w:rsidRPr="003E0E53" w:rsidRDefault="00C714FD" w:rsidP="009E2375">
                <w:pPr>
                  <w:spacing w:before="40" w:after="40" w:line="259" w:lineRule="auto"/>
                  <w:rPr>
                    <w:i/>
                  </w:rPr>
                </w:pPr>
                <w:r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C714FD" w:rsidRPr="00D07917" w14:paraId="6542C79D" w14:textId="77777777" w:rsidTr="009E2375">
        <w:trPr>
          <w:trHeight w:val="20"/>
        </w:trPr>
        <w:tc>
          <w:tcPr>
            <w:tcW w:w="0" w:type="auto"/>
          </w:tcPr>
          <w:p w14:paraId="0629E157" w14:textId="22C3F1C1" w:rsidR="00C714FD" w:rsidRPr="00D07917" w:rsidRDefault="0000514E" w:rsidP="009E2375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FB674C4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Doba zpracování – skartace</w:t>
            </w:r>
          </w:p>
        </w:tc>
        <w:tc>
          <w:tcPr>
            <w:tcW w:w="5528" w:type="dxa"/>
            <w:hideMark/>
          </w:tcPr>
          <w:p w14:paraId="65AA327B" w14:textId="77777777" w:rsidR="00C714FD" w:rsidRPr="003E0E53" w:rsidRDefault="00C714FD" w:rsidP="009E2375">
            <w:pPr>
              <w:spacing w:before="40" w:after="40" w:line="259" w:lineRule="auto"/>
              <w:rPr>
                <w:i/>
              </w:rPr>
            </w:pPr>
            <w:r w:rsidRPr="003E0E53">
              <w:rPr>
                <w:i/>
              </w:rPr>
              <w:t>do ukončení studia žáka</w:t>
            </w:r>
          </w:p>
          <w:p w14:paraId="4D5F8A20" w14:textId="64A5ED46" w:rsidR="00C714FD" w:rsidRPr="003E0E53" w:rsidRDefault="00C714FD" w:rsidP="009E2375">
            <w:pPr>
              <w:spacing w:before="40" w:after="40" w:line="259" w:lineRule="auto"/>
              <w:rPr>
                <w:i/>
              </w:rPr>
            </w:pPr>
            <w:r w:rsidRPr="003E0E53">
              <w:rPr>
                <w:i/>
              </w:rPr>
              <w:t xml:space="preserve">následně předání </w:t>
            </w:r>
            <w:r>
              <w:rPr>
                <w:i/>
              </w:rPr>
              <w:t xml:space="preserve">listinné dokumentace </w:t>
            </w:r>
            <w:r w:rsidRPr="003E0E53">
              <w:rPr>
                <w:i/>
              </w:rPr>
              <w:t xml:space="preserve">do spisovny </w:t>
            </w:r>
            <w:r>
              <w:rPr>
                <w:i/>
              </w:rPr>
              <w:t>(5 let)</w:t>
            </w:r>
            <w:r w:rsidR="008C385C">
              <w:rPr>
                <w:i/>
              </w:rPr>
              <w:t>; spis.zn. 4.8; skart.zn. S/10</w:t>
            </w:r>
          </w:p>
        </w:tc>
      </w:tr>
      <w:tr w:rsidR="00C714FD" w:rsidRPr="00D07917" w14:paraId="09BBB698" w14:textId="77777777" w:rsidTr="009E2375">
        <w:trPr>
          <w:trHeight w:val="20"/>
        </w:trPr>
        <w:tc>
          <w:tcPr>
            <w:tcW w:w="0" w:type="auto"/>
          </w:tcPr>
          <w:p w14:paraId="4DF0B1A5" w14:textId="6CB256BB" w:rsidR="00C714FD" w:rsidRPr="00D07917" w:rsidRDefault="0000514E" w:rsidP="009E2375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25DBD817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7DFDB954" w14:textId="55546288" w:rsidR="00C714FD" w:rsidRPr="003E0E53" w:rsidRDefault="00C714FD" w:rsidP="009E2375">
            <w:pPr>
              <w:spacing w:before="40" w:after="40"/>
              <w:rPr>
                <w:i/>
              </w:rPr>
            </w:pPr>
            <w:r w:rsidRPr="003E0E53">
              <w:rPr>
                <w:i/>
              </w:rPr>
              <w:t>j</w:t>
            </w:r>
            <w:r>
              <w:rPr>
                <w:i/>
              </w:rPr>
              <w:t xml:space="preserve">méno, příjmení, datum narození, </w:t>
            </w:r>
            <w:r w:rsidRPr="003E0E53">
              <w:rPr>
                <w:i/>
              </w:rPr>
              <w:t>adresa trvalého bydliště</w:t>
            </w:r>
            <w:r>
              <w:rPr>
                <w:i/>
              </w:rPr>
              <w:t xml:space="preserve">, jméno a příjmení rodiče, adresa trvalého bydliště zákonného zástupce, telef. kontakt, třída, školní rok, druh zdravotního  postižení či znevýhodnění, druh péče odborného lékaře nebo klinického odborníka, případně jméno odborného lékaře, </w:t>
            </w:r>
            <w:r w:rsidR="00876941">
              <w:rPr>
                <w:i/>
              </w:rPr>
              <w:t>ú</w:t>
            </w:r>
            <w:r w:rsidRPr="00DE68AF">
              <w:rPr>
                <w:i/>
              </w:rPr>
              <w:t>vod</w:t>
            </w:r>
            <w:r>
              <w:rPr>
                <w:i/>
              </w:rPr>
              <w:t xml:space="preserve"> poskytování poradenské pomoci, anamnestické údaje žáka, popis obtíží, </w:t>
            </w:r>
            <w:r w:rsidRPr="00DE68AF">
              <w:rPr>
                <w:i/>
              </w:rPr>
              <w:t>průběh dosavadní poradenské péče,</w:t>
            </w:r>
            <w:r>
              <w:rPr>
                <w:i/>
              </w:rPr>
              <w:t xml:space="preserve"> </w:t>
            </w:r>
            <w:r w:rsidRPr="00DE68AF">
              <w:rPr>
                <w:i/>
              </w:rPr>
              <w:t>shrnut</w:t>
            </w:r>
            <w:r>
              <w:rPr>
                <w:i/>
              </w:rPr>
              <w:t xml:space="preserve">í průběhu a výsledků vyšetření, </w:t>
            </w:r>
            <w:r w:rsidRPr="00DE68AF">
              <w:rPr>
                <w:i/>
              </w:rPr>
              <w:t>popis speciá</w:t>
            </w:r>
            <w:r>
              <w:rPr>
                <w:i/>
              </w:rPr>
              <w:t xml:space="preserve">lních vzdělávacích potřeb žáka, </w:t>
            </w:r>
            <w:r w:rsidRPr="00DE68AF">
              <w:rPr>
                <w:i/>
              </w:rPr>
              <w:t>skutečnosti podstatné pro doporučení podpůrných opatření,</w:t>
            </w:r>
            <w:r>
              <w:t xml:space="preserve"> </w:t>
            </w:r>
            <w:r>
              <w:rPr>
                <w:i/>
              </w:rPr>
              <w:t>id</w:t>
            </w:r>
            <w:r w:rsidRPr="00DE68AF">
              <w:rPr>
                <w:i/>
              </w:rPr>
              <w:t>entifikační údaje pracovníka školského poradenského zařízení, který je odpovědný za provedení vyšetření a zpracování zprávy</w:t>
            </w:r>
          </w:p>
        </w:tc>
      </w:tr>
      <w:tr w:rsidR="00C714FD" w:rsidRPr="00D07917" w14:paraId="6ABBC586" w14:textId="77777777" w:rsidTr="009E2375">
        <w:trPr>
          <w:trHeight w:val="20"/>
        </w:trPr>
        <w:tc>
          <w:tcPr>
            <w:tcW w:w="0" w:type="auto"/>
          </w:tcPr>
          <w:p w14:paraId="01588811" w14:textId="36E8B7EF" w:rsidR="00C714FD" w:rsidRDefault="0000514E" w:rsidP="009E2375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</w:tcPr>
          <w:p w14:paraId="3C68930C" w14:textId="77777777" w:rsidR="00C714FD" w:rsidRPr="00D07917" w:rsidRDefault="00C714FD" w:rsidP="009E2375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12DE06E9" w14:textId="64C1B1E7" w:rsidR="00C714FD" w:rsidRPr="003E0E53" w:rsidRDefault="00C714FD" w:rsidP="001541B4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Informace o žácích a rodičích ZŠ, údaje o pracovníku poradenské </w:t>
            </w:r>
            <w:r w:rsidR="001541B4">
              <w:rPr>
                <w:i/>
              </w:rPr>
              <w:t>zařízení</w:t>
            </w:r>
          </w:p>
        </w:tc>
      </w:tr>
      <w:tr w:rsidR="00C714FD" w:rsidRPr="00D07917" w14:paraId="06DC648A" w14:textId="77777777" w:rsidTr="009E2375">
        <w:trPr>
          <w:trHeight w:val="20"/>
        </w:trPr>
        <w:tc>
          <w:tcPr>
            <w:tcW w:w="0" w:type="auto"/>
          </w:tcPr>
          <w:p w14:paraId="40959E51" w14:textId="2DA97F9E" w:rsidR="00C714FD" w:rsidRPr="00D07917" w:rsidRDefault="0000514E" w:rsidP="009E2375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46E74DD6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A1DE5D" w14:textId="77777777" w:rsidR="00C714FD" w:rsidRPr="003E0E53" w:rsidRDefault="00C714FD" w:rsidP="009E2375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Školská poradenská zařízení, kliničtí odborní lékaři (pokud si vyžádají), Krajský úřad</w:t>
            </w:r>
          </w:p>
        </w:tc>
      </w:tr>
    </w:tbl>
    <w:p w14:paraId="063AD145" w14:textId="77777777" w:rsidR="003E0E53" w:rsidRPr="00376283" w:rsidRDefault="003E0E53" w:rsidP="004D4028">
      <w:pPr>
        <w:pStyle w:val="Default"/>
        <w:rPr>
          <w:sz w:val="20"/>
          <w:szCs w:val="20"/>
        </w:rPr>
      </w:pPr>
    </w:p>
    <w:sectPr w:rsidR="003E0E53" w:rsidRPr="00376283" w:rsidSect="00F765E6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F156" w14:textId="77777777" w:rsidR="00F765E6" w:rsidRDefault="00F765E6" w:rsidP="00576643">
      <w:pPr>
        <w:spacing w:after="0" w:line="240" w:lineRule="auto"/>
      </w:pPr>
      <w:r>
        <w:separator/>
      </w:r>
    </w:p>
  </w:endnote>
  <w:endnote w:type="continuationSeparator" w:id="0">
    <w:p w14:paraId="061E7F5B" w14:textId="77777777" w:rsidR="00F765E6" w:rsidRDefault="00F765E6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55EE" w14:textId="77777777" w:rsidR="00F765E6" w:rsidRDefault="00F765E6" w:rsidP="00576643">
      <w:pPr>
        <w:spacing w:after="0" w:line="240" w:lineRule="auto"/>
      </w:pPr>
      <w:r>
        <w:separator/>
      </w:r>
    </w:p>
  </w:footnote>
  <w:footnote w:type="continuationSeparator" w:id="0">
    <w:p w14:paraId="1BBECE4A" w14:textId="77777777" w:rsidR="00F765E6" w:rsidRDefault="00F765E6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45700A06" w:rsidR="00067AEF" w:rsidRDefault="00C714FD">
    <w:pPr>
      <w:pStyle w:val="Zhlav"/>
    </w:pPr>
    <w:r>
      <w:rPr>
        <w:b/>
        <w:sz w:val="72"/>
      </w:rPr>
      <w:t>Evidence spec. pedagoga</w:t>
    </w:r>
    <w:r w:rsidR="00067AEF">
      <w:ptab w:relativeTo="margin" w:alignment="right" w:leader="none"/>
    </w:r>
    <w:r>
      <w:rPr>
        <w:b/>
        <w:sz w:val="7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0514E"/>
    <w:rsid w:val="00061666"/>
    <w:rsid w:val="00067AEF"/>
    <w:rsid w:val="000A5503"/>
    <w:rsid w:val="000A77F5"/>
    <w:rsid w:val="000A7EAB"/>
    <w:rsid w:val="000D7345"/>
    <w:rsid w:val="00104739"/>
    <w:rsid w:val="00107EDE"/>
    <w:rsid w:val="001541B4"/>
    <w:rsid w:val="001920B3"/>
    <w:rsid w:val="001C69C2"/>
    <w:rsid w:val="00212EBB"/>
    <w:rsid w:val="002B7849"/>
    <w:rsid w:val="00331890"/>
    <w:rsid w:val="00376283"/>
    <w:rsid w:val="003E0E53"/>
    <w:rsid w:val="00462A2E"/>
    <w:rsid w:val="00466052"/>
    <w:rsid w:val="00473D32"/>
    <w:rsid w:val="004C39A8"/>
    <w:rsid w:val="004D4028"/>
    <w:rsid w:val="004E0B13"/>
    <w:rsid w:val="005509FB"/>
    <w:rsid w:val="00576643"/>
    <w:rsid w:val="005B6E9F"/>
    <w:rsid w:val="005D0C8F"/>
    <w:rsid w:val="00665544"/>
    <w:rsid w:val="00673771"/>
    <w:rsid w:val="00680F1F"/>
    <w:rsid w:val="00713226"/>
    <w:rsid w:val="00713D8A"/>
    <w:rsid w:val="00752397"/>
    <w:rsid w:val="007957C0"/>
    <w:rsid w:val="007B60D8"/>
    <w:rsid w:val="00876941"/>
    <w:rsid w:val="008C385C"/>
    <w:rsid w:val="009020AC"/>
    <w:rsid w:val="00A775FC"/>
    <w:rsid w:val="00A8442B"/>
    <w:rsid w:val="00A93ABA"/>
    <w:rsid w:val="00AF0E92"/>
    <w:rsid w:val="00B46253"/>
    <w:rsid w:val="00B8665F"/>
    <w:rsid w:val="00B97472"/>
    <w:rsid w:val="00C46B47"/>
    <w:rsid w:val="00C62631"/>
    <w:rsid w:val="00C714FD"/>
    <w:rsid w:val="00C957DF"/>
    <w:rsid w:val="00D07917"/>
    <w:rsid w:val="00D632C3"/>
    <w:rsid w:val="00DE7D0A"/>
    <w:rsid w:val="00E2777E"/>
    <w:rsid w:val="00E30FF9"/>
    <w:rsid w:val="00F24A92"/>
    <w:rsid w:val="00F562E0"/>
    <w:rsid w:val="00F57237"/>
    <w:rsid w:val="00F765E6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docId w15:val="{BCEBBDEB-6FC2-44AD-89BA-97891CF7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5FB9A0F8CF4884BBC86A00CC896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32C5B-2F34-44BB-866E-D3EB8A401833}"/>
      </w:docPartPr>
      <w:docPartBody>
        <w:p w:rsidR="008B5DA8" w:rsidRDefault="008F7352" w:rsidP="008F7352">
          <w:pPr>
            <w:pStyle w:val="975FB9A0F8CF4884BBC86A00CC896058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031A8C"/>
    <w:rsid w:val="00047ECE"/>
    <w:rsid w:val="0029371D"/>
    <w:rsid w:val="00315765"/>
    <w:rsid w:val="00380685"/>
    <w:rsid w:val="00397BAB"/>
    <w:rsid w:val="004A3EB3"/>
    <w:rsid w:val="00515A34"/>
    <w:rsid w:val="00594BCD"/>
    <w:rsid w:val="00665F1A"/>
    <w:rsid w:val="006A37E8"/>
    <w:rsid w:val="00733934"/>
    <w:rsid w:val="00790230"/>
    <w:rsid w:val="00840843"/>
    <w:rsid w:val="00852D49"/>
    <w:rsid w:val="008B5DA8"/>
    <w:rsid w:val="008F7352"/>
    <w:rsid w:val="00983DEE"/>
    <w:rsid w:val="00B871B8"/>
    <w:rsid w:val="00CA5E2A"/>
    <w:rsid w:val="00D03FB3"/>
    <w:rsid w:val="00E67122"/>
    <w:rsid w:val="00E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7352"/>
    <w:rPr>
      <w:color w:val="808080"/>
    </w:rPr>
  </w:style>
  <w:style w:type="paragraph" w:customStyle="1" w:styleId="975FB9A0F8CF4884BBC86A00CC896058">
    <w:name w:val="975FB9A0F8CF4884BBC86A00CC896058"/>
    <w:rsid w:val="008F7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6</cp:revision>
  <cp:lastPrinted>2018-10-25T13:12:00Z</cp:lastPrinted>
  <dcterms:created xsi:type="dcterms:W3CDTF">2023-09-26T09:22:00Z</dcterms:created>
  <dcterms:modified xsi:type="dcterms:W3CDTF">2024-03-02T17:10:00Z</dcterms:modified>
</cp:coreProperties>
</file>